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DB75D0" w14:textId="6DC6CA9B" w:rsidR="00425114" w:rsidRPr="00425114" w:rsidRDefault="00425114" w:rsidP="003B438A">
      <w:pPr>
        <w:pStyle w:val="11"/>
        <w:numPr>
          <w:ilvl w:val="0"/>
          <w:numId w:val="9"/>
        </w:numPr>
        <w:tabs>
          <w:tab w:val="clear" w:pos="720"/>
          <w:tab w:val="clear" w:pos="1800"/>
        </w:tabs>
        <w:spacing w:line="360" w:lineRule="auto"/>
        <w:ind w:left="509" w:hanging="425"/>
        <w:rPr>
          <w:rFonts w:cs="David"/>
          <w:szCs w:val="24"/>
        </w:rPr>
      </w:pPr>
      <w:bookmarkStart w:id="0" w:name="Start"/>
      <w:bookmarkEnd w:id="0"/>
      <w:r w:rsidRPr="00425114">
        <w:rPr>
          <w:rFonts w:cs="David" w:hint="cs"/>
          <w:szCs w:val="24"/>
          <w:rtl/>
        </w:rPr>
        <w:t>מתפרסם בזאת מכרז פומבי מס' 14-2017 לביצוע מבחני רישוי</w:t>
      </w:r>
      <w:r w:rsidR="003C74A3">
        <w:rPr>
          <w:rFonts w:cs="David" w:hint="cs"/>
          <w:szCs w:val="24"/>
          <w:rtl/>
        </w:rPr>
        <w:t xml:space="preserve"> עבור כלי רכב ממשלתיים</w:t>
      </w:r>
      <w:r w:rsidRPr="00425114">
        <w:rPr>
          <w:rFonts w:cs="David" w:hint="cs"/>
          <w:szCs w:val="24"/>
          <w:rtl/>
        </w:rPr>
        <w:t xml:space="preserve">, ביצוע בדיקות לפני מכירה/קניה </w:t>
      </w:r>
      <w:r w:rsidR="003C74A3">
        <w:rPr>
          <w:rFonts w:cs="David" w:hint="cs"/>
          <w:szCs w:val="24"/>
          <w:rtl/>
        </w:rPr>
        <w:t>כלי רכב ממשלתיים</w:t>
      </w:r>
      <w:r w:rsidRPr="00425114">
        <w:rPr>
          <w:rFonts w:cs="David" w:hint="cs"/>
          <w:szCs w:val="24"/>
          <w:rtl/>
        </w:rPr>
        <w:t>,  בדיקות בטיחות  לאוטובוסים ומשאיות מעל 10 טון, בדיקת רכב להובלת חומרים מסוכנים ורכישת ציוד/שירות נילווה</w:t>
      </w:r>
      <w:r>
        <w:rPr>
          <w:rFonts w:cs="David" w:hint="cs"/>
          <w:szCs w:val="24"/>
          <w:rtl/>
        </w:rPr>
        <w:t>.</w:t>
      </w:r>
      <w:r w:rsidRPr="00425114">
        <w:rPr>
          <w:rFonts w:cs="David" w:hint="cs"/>
          <w:szCs w:val="24"/>
          <w:rtl/>
        </w:rPr>
        <w:t xml:space="preserve"> </w:t>
      </w:r>
    </w:p>
    <w:p w14:paraId="1743ADBE" w14:textId="77777777" w:rsidR="00425114" w:rsidRPr="00425114" w:rsidRDefault="00425114" w:rsidP="003B438A">
      <w:pPr>
        <w:pStyle w:val="11"/>
        <w:numPr>
          <w:ilvl w:val="0"/>
          <w:numId w:val="9"/>
        </w:numPr>
        <w:tabs>
          <w:tab w:val="clear" w:pos="720"/>
          <w:tab w:val="clear" w:pos="1800"/>
        </w:tabs>
        <w:spacing w:line="360" w:lineRule="auto"/>
        <w:ind w:left="509" w:hanging="425"/>
        <w:rPr>
          <w:rFonts w:cs="David"/>
          <w:szCs w:val="24"/>
        </w:rPr>
      </w:pPr>
      <w:r w:rsidRPr="00425114">
        <w:rPr>
          <w:rFonts w:cs="David" w:hint="cs"/>
          <w:szCs w:val="24"/>
          <w:rtl/>
        </w:rPr>
        <w:t xml:space="preserve">תקופת ההתקשרות </w:t>
      </w:r>
      <w:r>
        <w:rPr>
          <w:rFonts w:cs="David" w:hint="cs"/>
          <w:szCs w:val="24"/>
          <w:rtl/>
        </w:rPr>
        <w:t xml:space="preserve">לביצוע </w:t>
      </w:r>
      <w:r w:rsidR="00224379">
        <w:rPr>
          <w:rFonts w:cs="David" w:hint="cs"/>
          <w:szCs w:val="24"/>
          <w:rtl/>
        </w:rPr>
        <w:t>מבחני הרישוי והבדיקות</w:t>
      </w:r>
      <w:r w:rsidRPr="00425114">
        <w:rPr>
          <w:rFonts w:cs="David" w:hint="cs"/>
          <w:szCs w:val="24"/>
          <w:rtl/>
        </w:rPr>
        <w:t xml:space="preserve"> תהיה ל-24</w:t>
      </w:r>
      <w:r w:rsidRPr="00425114">
        <w:rPr>
          <w:rFonts w:cs="David"/>
          <w:szCs w:val="24"/>
          <w:rtl/>
        </w:rPr>
        <w:t xml:space="preserve"> חודשים</w:t>
      </w:r>
      <w:r w:rsidRPr="00425114">
        <w:rPr>
          <w:rFonts w:cs="David" w:hint="cs"/>
          <w:szCs w:val="24"/>
          <w:rtl/>
        </w:rPr>
        <w:t xml:space="preserve"> (שנתיים). למזמין שמורה אופציה להאריך את תקופת ההתקשרות ל-24 חודשים נוספים, בתנאים הזהים לתנאי ההתקשרות המקורית בכלל, ולעניין המחיר בפרט.</w:t>
      </w:r>
    </w:p>
    <w:p w14:paraId="1A6D2246" w14:textId="77777777" w:rsidR="00425114" w:rsidRPr="002E7F53" w:rsidRDefault="00425114" w:rsidP="003B438A">
      <w:pPr>
        <w:pStyle w:val="11"/>
        <w:numPr>
          <w:ilvl w:val="0"/>
          <w:numId w:val="9"/>
        </w:numPr>
        <w:tabs>
          <w:tab w:val="clear" w:pos="720"/>
          <w:tab w:val="num" w:pos="509"/>
        </w:tabs>
        <w:spacing w:line="360" w:lineRule="auto"/>
        <w:ind w:left="509" w:hanging="425"/>
        <w:rPr>
          <w:rFonts w:cs="David"/>
          <w:szCs w:val="24"/>
        </w:rPr>
      </w:pPr>
      <w:r w:rsidRPr="002E7F53">
        <w:rPr>
          <w:rFonts w:cs="David"/>
          <w:szCs w:val="24"/>
          <w:rtl/>
        </w:rPr>
        <w:t xml:space="preserve">המזמין איננו מחויב לקבל </w:t>
      </w:r>
      <w:r w:rsidRPr="002E7F53">
        <w:rPr>
          <w:rFonts w:cs="David" w:hint="cs"/>
          <w:szCs w:val="24"/>
          <w:rtl/>
        </w:rPr>
        <w:t xml:space="preserve">את ההצעה הזולה ביותר או הצעה כלשהי והוא יהיה רשאי לבטל את המכרז מסיבות תקציביות או אחרות. המזמין שומר לעצמו את הזכות לפצל את </w:t>
      </w:r>
      <w:r>
        <w:rPr>
          <w:rFonts w:cs="David" w:hint="cs"/>
          <w:szCs w:val="24"/>
          <w:rtl/>
        </w:rPr>
        <w:t xml:space="preserve">הזכייה במכרז </w:t>
      </w:r>
      <w:r w:rsidR="00224379">
        <w:rPr>
          <w:rFonts w:cs="David" w:hint="cs"/>
          <w:szCs w:val="24"/>
          <w:rtl/>
        </w:rPr>
        <w:t>וביצוע הבדיקות</w:t>
      </w:r>
      <w:r>
        <w:rPr>
          <w:rFonts w:cs="David" w:hint="cs"/>
          <w:szCs w:val="24"/>
          <w:rtl/>
        </w:rPr>
        <w:t xml:space="preserve"> במסגרתו </w:t>
      </w:r>
      <w:r w:rsidRPr="002E7F53">
        <w:rPr>
          <w:rFonts w:cs="David" w:hint="cs"/>
          <w:szCs w:val="24"/>
          <w:rtl/>
        </w:rPr>
        <w:t>בין מספר מציעים.</w:t>
      </w:r>
    </w:p>
    <w:p w14:paraId="67C89F82" w14:textId="77777777" w:rsidR="00425114" w:rsidRPr="002E7F53" w:rsidRDefault="00425114" w:rsidP="003B438A">
      <w:pPr>
        <w:pStyle w:val="11"/>
        <w:numPr>
          <w:ilvl w:val="0"/>
          <w:numId w:val="9"/>
        </w:numPr>
        <w:tabs>
          <w:tab w:val="clear" w:pos="720"/>
          <w:tab w:val="num" w:pos="509"/>
        </w:tabs>
        <w:spacing w:line="360" w:lineRule="auto"/>
        <w:ind w:left="509" w:hanging="425"/>
        <w:rPr>
          <w:rFonts w:cs="David"/>
          <w:szCs w:val="24"/>
        </w:rPr>
      </w:pPr>
      <w:r w:rsidRPr="002E7F53">
        <w:rPr>
          <w:rFonts w:cs="David" w:hint="cs"/>
          <w:szCs w:val="24"/>
          <w:rtl/>
        </w:rPr>
        <w:t>תנאים מוקדמים להשתתפות במכרז:</w:t>
      </w:r>
    </w:p>
    <w:p w14:paraId="169C3464" w14:textId="77777777" w:rsidR="00224379" w:rsidRPr="00224379" w:rsidRDefault="00224379" w:rsidP="003B438A">
      <w:pPr>
        <w:pStyle w:val="31"/>
        <w:numPr>
          <w:ilvl w:val="1"/>
          <w:numId w:val="9"/>
        </w:numPr>
        <w:spacing w:line="360" w:lineRule="auto"/>
        <w:rPr>
          <w:rFonts w:cs="David"/>
          <w:sz w:val="24"/>
          <w:szCs w:val="24"/>
          <w:rtl/>
        </w:rPr>
      </w:pPr>
      <w:r w:rsidRPr="00224379">
        <w:rPr>
          <w:rFonts w:cs="David"/>
          <w:sz w:val="24"/>
          <w:szCs w:val="24"/>
          <w:rtl/>
        </w:rPr>
        <w:t>רישום במנהל הרכב הממשלתי וקבלת חוברת המכרז.</w:t>
      </w:r>
    </w:p>
    <w:p w14:paraId="0192A4F7" w14:textId="77777777" w:rsidR="00224379" w:rsidRPr="00224379" w:rsidRDefault="00224379" w:rsidP="003B438A">
      <w:pPr>
        <w:pStyle w:val="31"/>
        <w:numPr>
          <w:ilvl w:val="1"/>
          <w:numId w:val="9"/>
        </w:numPr>
        <w:spacing w:line="360" w:lineRule="auto"/>
        <w:rPr>
          <w:rFonts w:cs="David"/>
          <w:sz w:val="24"/>
          <w:szCs w:val="24"/>
          <w:rtl/>
        </w:rPr>
      </w:pPr>
      <w:r w:rsidRPr="00224379">
        <w:rPr>
          <w:rFonts w:cs="David"/>
          <w:sz w:val="24"/>
          <w:szCs w:val="24"/>
          <w:rtl/>
        </w:rPr>
        <w:t xml:space="preserve">  המציע הוא אישיות משפטית אחת בלבד וכל האישורים הנדרשים על פי מכרז זה, לרבות אישור, רישיון או היתר יהיו על שמה של אותה אישיות משפטית כשהם תקפים במועד הגשת ההצעות.</w:t>
      </w:r>
    </w:p>
    <w:p w14:paraId="71CF59E4" w14:textId="77777777" w:rsidR="00224379" w:rsidRPr="00224379" w:rsidRDefault="00224379" w:rsidP="003B438A">
      <w:pPr>
        <w:pStyle w:val="31"/>
        <w:numPr>
          <w:ilvl w:val="0"/>
          <w:numId w:val="0"/>
        </w:numPr>
        <w:spacing w:line="360" w:lineRule="auto"/>
        <w:ind w:left="927"/>
        <w:rPr>
          <w:rFonts w:cs="David"/>
          <w:sz w:val="24"/>
          <w:szCs w:val="24"/>
          <w:rtl/>
        </w:rPr>
      </w:pPr>
      <w:r w:rsidRPr="00224379">
        <w:rPr>
          <w:rFonts w:cs="David"/>
          <w:sz w:val="24"/>
          <w:szCs w:val="24"/>
          <w:rtl/>
        </w:rPr>
        <w:t xml:space="preserve">4.2.1 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14:paraId="3AB86894" w14:textId="77777777" w:rsidR="00224379" w:rsidRPr="00224379" w:rsidRDefault="00224379" w:rsidP="003B438A">
      <w:pPr>
        <w:pStyle w:val="31"/>
        <w:numPr>
          <w:ilvl w:val="0"/>
          <w:numId w:val="0"/>
        </w:numPr>
        <w:spacing w:line="360" w:lineRule="auto"/>
        <w:ind w:left="927"/>
        <w:rPr>
          <w:rFonts w:cs="David"/>
          <w:sz w:val="24"/>
          <w:szCs w:val="24"/>
          <w:rtl/>
        </w:rPr>
      </w:pPr>
      <w:r w:rsidRPr="00224379">
        <w:rPr>
          <w:rFonts w:cs="David"/>
          <w:sz w:val="24"/>
          <w:szCs w:val="24"/>
          <w:rtl/>
        </w:rPr>
        <w:t>4.2.2 אם המציע אינו תאגיד – המציע רשום כעוסק מורשה במע"מ.</w:t>
      </w:r>
    </w:p>
    <w:p w14:paraId="4F90D898" w14:textId="77777777" w:rsidR="00224379" w:rsidRPr="00224379" w:rsidRDefault="00224379" w:rsidP="003B438A">
      <w:pPr>
        <w:pStyle w:val="31"/>
        <w:numPr>
          <w:ilvl w:val="1"/>
          <w:numId w:val="9"/>
        </w:numPr>
        <w:spacing w:line="360" w:lineRule="auto"/>
        <w:rPr>
          <w:rFonts w:cs="David"/>
          <w:sz w:val="24"/>
          <w:szCs w:val="24"/>
          <w:rtl/>
        </w:rPr>
      </w:pPr>
      <w:r w:rsidRPr="00224379">
        <w:rPr>
          <w:rFonts w:cs="David"/>
          <w:sz w:val="24"/>
          <w:szCs w:val="24"/>
          <w:rtl/>
        </w:rPr>
        <w:t xml:space="preserve"> ברשות המציע יהיו כל האישורים הנדרשים לפי חוק עסקאות גופים ציבוריים, </w:t>
      </w:r>
      <w:proofErr w:type="spellStart"/>
      <w:r w:rsidRPr="00224379">
        <w:rPr>
          <w:rFonts w:cs="David"/>
          <w:sz w:val="24"/>
          <w:szCs w:val="24"/>
          <w:rtl/>
        </w:rPr>
        <w:t>התשל"ו</w:t>
      </w:r>
      <w:proofErr w:type="spellEnd"/>
      <w:r w:rsidRPr="00224379">
        <w:rPr>
          <w:rFonts w:cs="David"/>
          <w:sz w:val="24"/>
          <w:szCs w:val="24"/>
          <w:rtl/>
        </w:rPr>
        <w:t>–1976 (להלן: "חוק עסקאות גופים ציבוריים") כמפורט בסעיף 6</w:t>
      </w:r>
      <w:r w:rsidR="003C74A3">
        <w:rPr>
          <w:rFonts w:cs="David" w:hint="cs"/>
          <w:sz w:val="24"/>
          <w:szCs w:val="24"/>
          <w:rtl/>
        </w:rPr>
        <w:t xml:space="preserve"> למכרז</w:t>
      </w:r>
      <w:r w:rsidRPr="00224379">
        <w:rPr>
          <w:rFonts w:cs="David"/>
          <w:sz w:val="24"/>
          <w:szCs w:val="24"/>
          <w:rtl/>
        </w:rPr>
        <w:t>.</w:t>
      </w:r>
    </w:p>
    <w:p w14:paraId="02D22F77" w14:textId="77777777" w:rsidR="00224379" w:rsidRPr="00224379" w:rsidRDefault="00224379" w:rsidP="003B438A">
      <w:pPr>
        <w:pStyle w:val="31"/>
        <w:numPr>
          <w:ilvl w:val="1"/>
          <w:numId w:val="9"/>
        </w:numPr>
        <w:spacing w:line="360" w:lineRule="auto"/>
        <w:rPr>
          <w:rFonts w:cs="David"/>
          <w:sz w:val="24"/>
          <w:szCs w:val="24"/>
          <w:rtl/>
        </w:rPr>
      </w:pPr>
      <w:r w:rsidRPr="00224379">
        <w:rPr>
          <w:rFonts w:cs="David"/>
          <w:sz w:val="24"/>
          <w:szCs w:val="24"/>
          <w:rtl/>
        </w:rPr>
        <w:t xml:space="preserve"> המציע לא תיאם את הצעתו עם אף גורם אחר.</w:t>
      </w:r>
    </w:p>
    <w:p w14:paraId="54739F74" w14:textId="77777777" w:rsidR="00224379" w:rsidRPr="00224379" w:rsidRDefault="00224379" w:rsidP="003B438A">
      <w:pPr>
        <w:pStyle w:val="31"/>
        <w:numPr>
          <w:ilvl w:val="1"/>
          <w:numId w:val="9"/>
        </w:numPr>
        <w:spacing w:line="360" w:lineRule="auto"/>
        <w:rPr>
          <w:rFonts w:cs="David"/>
          <w:sz w:val="24"/>
          <w:szCs w:val="24"/>
          <w:rtl/>
        </w:rPr>
      </w:pPr>
      <w:r w:rsidRPr="00224379">
        <w:rPr>
          <w:rFonts w:cs="David"/>
          <w:sz w:val="24"/>
          <w:szCs w:val="24"/>
          <w:rtl/>
        </w:rPr>
        <w:t xml:space="preserve"> המציע הגיש הצעה תקפה ומחייבת.</w:t>
      </w:r>
    </w:p>
    <w:p w14:paraId="72B8F9F6" w14:textId="77777777" w:rsidR="00224379" w:rsidRDefault="00224379" w:rsidP="003B438A">
      <w:pPr>
        <w:pStyle w:val="31"/>
        <w:numPr>
          <w:ilvl w:val="1"/>
          <w:numId w:val="9"/>
        </w:numPr>
        <w:spacing w:line="360" w:lineRule="auto"/>
        <w:rPr>
          <w:rFonts w:cs="David"/>
          <w:sz w:val="24"/>
          <w:szCs w:val="24"/>
        </w:rPr>
      </w:pPr>
      <w:r w:rsidRPr="00224379">
        <w:rPr>
          <w:rFonts w:cs="David"/>
          <w:sz w:val="24"/>
          <w:szCs w:val="24"/>
          <w:rtl/>
        </w:rPr>
        <w:t xml:space="preserve"> ההשתתפות במכרז הינה רק למי שבידו נכון למועד הגשת ההצעה למכרז, רישיון בתוקף להחזקת מפעל לפי צו הפיקוח על מצרכים ושירותים למוסכים ומפעלים לכלי רכב </w:t>
      </w:r>
      <w:proofErr w:type="spellStart"/>
      <w:r w:rsidRPr="00224379">
        <w:rPr>
          <w:rFonts w:cs="David"/>
          <w:sz w:val="24"/>
          <w:szCs w:val="24"/>
          <w:rtl/>
        </w:rPr>
        <w:t>התש"ל</w:t>
      </w:r>
      <w:proofErr w:type="spellEnd"/>
      <w:r w:rsidRPr="00224379">
        <w:rPr>
          <w:rFonts w:cs="David"/>
          <w:sz w:val="24"/>
          <w:szCs w:val="24"/>
          <w:rtl/>
        </w:rPr>
        <w:t xml:space="preserve"> – 1970, בו הוא מורשה לעסוק במקצועות הבאים: מקצוע בדיקות רכב,  ביצוע רישוי שנתי לרכב פרטי עד 4 טון ולרכב מסחרי מעל 4 טון – מקצוע 181, ביצוע בדיקות עשן ברכב בעלי מנוע דיזל – מקצוע 170</w:t>
      </w:r>
      <w:r w:rsidR="003C74A3">
        <w:rPr>
          <w:rFonts w:cs="David" w:hint="cs"/>
          <w:sz w:val="24"/>
          <w:szCs w:val="24"/>
          <w:rtl/>
        </w:rPr>
        <w:t>.</w:t>
      </w:r>
    </w:p>
    <w:p w14:paraId="3D5A3486" w14:textId="77777777" w:rsidR="003C74A3" w:rsidRPr="00224379" w:rsidRDefault="003C74A3" w:rsidP="003B438A">
      <w:pPr>
        <w:pStyle w:val="31"/>
        <w:numPr>
          <w:ilvl w:val="1"/>
          <w:numId w:val="9"/>
        </w:numPr>
        <w:spacing w:line="360" w:lineRule="auto"/>
        <w:rPr>
          <w:rFonts w:cs="David"/>
          <w:sz w:val="24"/>
          <w:szCs w:val="24"/>
          <w:rtl/>
        </w:rPr>
      </w:pPr>
      <w:r w:rsidRPr="003B438A">
        <w:rPr>
          <w:rFonts w:cs="David"/>
          <w:sz w:val="24"/>
          <w:szCs w:val="24"/>
          <w:rtl/>
        </w:rPr>
        <w:t xml:space="preserve">המציע רשום כדין, </w:t>
      </w:r>
      <w:r w:rsidRPr="003B438A">
        <w:rPr>
          <w:rFonts w:cs="David" w:hint="cs"/>
          <w:sz w:val="24"/>
          <w:szCs w:val="24"/>
          <w:rtl/>
        </w:rPr>
        <w:t>ב</w:t>
      </w:r>
      <w:r w:rsidRPr="003B438A">
        <w:rPr>
          <w:rFonts w:cs="David"/>
          <w:sz w:val="24"/>
          <w:szCs w:val="24"/>
          <w:rtl/>
        </w:rPr>
        <w:t xml:space="preserve">משרד התחבורה, שהוא </w:t>
      </w:r>
      <w:r w:rsidRPr="003B438A">
        <w:rPr>
          <w:rFonts w:cs="David" w:hint="eastAsia"/>
          <w:sz w:val="24"/>
          <w:szCs w:val="24"/>
          <w:rtl/>
        </w:rPr>
        <w:t>מש</w:t>
      </w:r>
      <w:r w:rsidRPr="003B438A">
        <w:rPr>
          <w:rFonts w:cs="David"/>
          <w:sz w:val="24"/>
          <w:szCs w:val="24"/>
          <w:rtl/>
        </w:rPr>
        <w:t xml:space="preserve">מש </w:t>
      </w:r>
      <w:r w:rsidRPr="003B438A">
        <w:rPr>
          <w:rFonts w:cs="David" w:hint="eastAsia"/>
          <w:sz w:val="24"/>
          <w:szCs w:val="24"/>
          <w:rtl/>
        </w:rPr>
        <w:t>כמכון</w:t>
      </w:r>
      <w:r w:rsidRPr="003B438A">
        <w:rPr>
          <w:rFonts w:cs="David"/>
          <w:sz w:val="24"/>
          <w:szCs w:val="24"/>
          <w:rtl/>
        </w:rPr>
        <w:t xml:space="preserve"> רישוי  כמשמעו בצו הפיקוח  על </w:t>
      </w:r>
      <w:r w:rsidRPr="003B438A">
        <w:rPr>
          <w:rFonts w:cs="David"/>
          <w:sz w:val="24"/>
          <w:szCs w:val="24"/>
        </w:rPr>
        <w:t xml:space="preserve"> </w:t>
      </w:r>
      <w:r w:rsidRPr="003B438A">
        <w:rPr>
          <w:rFonts w:cs="David"/>
          <w:sz w:val="24"/>
          <w:szCs w:val="24"/>
          <w:rtl/>
        </w:rPr>
        <w:t>מצרכים ושירותים</w:t>
      </w:r>
      <w:r w:rsidRPr="003B438A">
        <w:rPr>
          <w:rFonts w:cs="David" w:hint="cs"/>
          <w:sz w:val="24"/>
          <w:szCs w:val="24"/>
          <w:rtl/>
        </w:rPr>
        <w:t xml:space="preserve"> </w:t>
      </w:r>
      <w:r w:rsidRPr="003B438A">
        <w:rPr>
          <w:rFonts w:cs="David"/>
          <w:sz w:val="24"/>
          <w:szCs w:val="24"/>
          <w:rtl/>
        </w:rPr>
        <w:t xml:space="preserve">(מוסכים ומפעלים לכלי רכב) </w:t>
      </w:r>
      <w:proofErr w:type="spellStart"/>
      <w:r w:rsidRPr="003B438A">
        <w:rPr>
          <w:rFonts w:cs="David"/>
          <w:sz w:val="24"/>
          <w:szCs w:val="24"/>
          <w:rtl/>
        </w:rPr>
        <w:t>התש"ל</w:t>
      </w:r>
      <w:proofErr w:type="spellEnd"/>
      <w:r w:rsidRPr="003B438A">
        <w:rPr>
          <w:rFonts w:cs="David"/>
          <w:sz w:val="24"/>
          <w:szCs w:val="24"/>
          <w:rtl/>
        </w:rPr>
        <w:t xml:space="preserve"> – 1970</w:t>
      </w:r>
    </w:p>
    <w:p w14:paraId="489DD0B8" w14:textId="77777777" w:rsidR="00425114" w:rsidRPr="002E7F53" w:rsidRDefault="00425114" w:rsidP="003B438A">
      <w:pPr>
        <w:pStyle w:val="31"/>
        <w:numPr>
          <w:ilvl w:val="0"/>
          <w:numId w:val="9"/>
        </w:numPr>
        <w:spacing w:line="360" w:lineRule="auto"/>
        <w:jc w:val="both"/>
        <w:rPr>
          <w:rFonts w:cs="David"/>
          <w:sz w:val="24"/>
          <w:szCs w:val="24"/>
        </w:rPr>
      </w:pPr>
      <w:r w:rsidRPr="002E7F53">
        <w:rPr>
          <w:rFonts w:cs="David" w:hint="cs"/>
          <w:sz w:val="24"/>
          <w:szCs w:val="24"/>
          <w:rtl/>
        </w:rPr>
        <w:t xml:space="preserve">עיון בלתי מחייב במסמכי המכרז ניתן לבצע באתר האינטרנט של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ש</w:t>
      </w:r>
      <w:r w:rsidRPr="002E7F53">
        <w:rPr>
          <w:rFonts w:cs="David" w:hint="cs"/>
          <w:sz w:val="24"/>
          <w:szCs w:val="24"/>
          <w:rtl/>
        </w:rPr>
        <w:t xml:space="preserve"> הממשלתי שכתובתו:</w:t>
      </w:r>
      <w:r w:rsidRPr="002E7F53">
        <w:rPr>
          <w:rFonts w:cs="David" w:hint="cs"/>
          <w:sz w:val="24"/>
          <w:szCs w:val="24"/>
        </w:rPr>
        <w:t>://www</w:t>
      </w:r>
      <w:r w:rsidRPr="002E7F53">
        <w:rPr>
          <w:rFonts w:cs="David"/>
          <w:sz w:val="24"/>
          <w:szCs w:val="24"/>
        </w:rPr>
        <w:t>.</w:t>
      </w:r>
      <w:r>
        <w:rPr>
          <w:rFonts w:cs="David"/>
          <w:sz w:val="24"/>
          <w:szCs w:val="24"/>
        </w:rPr>
        <w:t>mr.</w:t>
      </w:r>
      <w:r w:rsidRPr="002E7F53">
        <w:rPr>
          <w:rFonts w:cs="David"/>
          <w:sz w:val="24"/>
          <w:szCs w:val="24"/>
        </w:rPr>
        <w:t>gov.il</w:t>
      </w:r>
      <w:r w:rsidRPr="002E7F53">
        <w:rPr>
          <w:rFonts w:cs="David" w:hint="cs"/>
          <w:sz w:val="24"/>
          <w:szCs w:val="24"/>
          <w:rtl/>
        </w:rPr>
        <w:t xml:space="preserve"> .</w:t>
      </w:r>
    </w:p>
    <w:p w14:paraId="695D0D17" w14:textId="77777777" w:rsidR="00425114" w:rsidRPr="002E7F53" w:rsidRDefault="00425114" w:rsidP="003B438A">
      <w:pPr>
        <w:pStyle w:val="31"/>
        <w:numPr>
          <w:ilvl w:val="0"/>
          <w:numId w:val="9"/>
        </w:numPr>
        <w:spacing w:line="360" w:lineRule="auto"/>
        <w:jc w:val="both"/>
        <w:rPr>
          <w:rFonts w:cs="David"/>
          <w:sz w:val="24"/>
          <w:szCs w:val="24"/>
        </w:rPr>
      </w:pPr>
      <w:r w:rsidRPr="002E7F53">
        <w:rPr>
          <w:rFonts w:cs="David" w:hint="cs"/>
          <w:sz w:val="24"/>
          <w:szCs w:val="24"/>
          <w:rtl/>
        </w:rPr>
        <w:t xml:space="preserve">לקבלת </w:t>
      </w:r>
      <w:r w:rsidRPr="002E7F53">
        <w:rPr>
          <w:rFonts w:cs="David"/>
          <w:sz w:val="24"/>
          <w:szCs w:val="24"/>
          <w:rtl/>
        </w:rPr>
        <w:t xml:space="preserve">חוברת המכרז, בה מפורטים תנאי ההשתתפות במכרז, </w:t>
      </w:r>
      <w:r w:rsidRPr="002E7F53">
        <w:rPr>
          <w:rFonts w:cs="David" w:hint="cs"/>
          <w:sz w:val="24"/>
          <w:szCs w:val="24"/>
          <w:rtl/>
        </w:rPr>
        <w:t xml:space="preserve">יש לפנות למשרדי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ב</w:t>
      </w:r>
      <w:r w:rsidRPr="002E7F53">
        <w:rPr>
          <w:rFonts w:cs="David" w:hint="cs"/>
          <w:sz w:val="24"/>
          <w:szCs w:val="24"/>
          <w:rtl/>
        </w:rPr>
        <w:t xml:space="preserve"> הממשלתי בירושלים, רחוב </w:t>
      </w:r>
      <w:r>
        <w:rPr>
          <w:rFonts w:cs="David" w:hint="cs"/>
          <w:sz w:val="24"/>
          <w:szCs w:val="24"/>
          <w:rtl/>
        </w:rPr>
        <w:t>בית הדפוס 12</w:t>
      </w:r>
      <w:r w:rsidRPr="002E7F53">
        <w:rPr>
          <w:rFonts w:cs="David" w:hint="cs"/>
          <w:sz w:val="24"/>
          <w:szCs w:val="24"/>
          <w:rtl/>
        </w:rPr>
        <w:t xml:space="preserve"> </w:t>
      </w:r>
      <w:r>
        <w:rPr>
          <w:rFonts w:cs="David" w:hint="cs"/>
          <w:sz w:val="24"/>
          <w:szCs w:val="24"/>
          <w:rtl/>
        </w:rPr>
        <w:t xml:space="preserve">קומה 5 אצל ד"ר שאול אלמקייס, או </w:t>
      </w:r>
      <w:r>
        <w:rPr>
          <w:rFonts w:cs="David" w:hint="cs"/>
          <w:sz w:val="24"/>
          <w:szCs w:val="24"/>
          <w:rtl/>
        </w:rPr>
        <w:lastRenderedPageBreak/>
        <w:t xml:space="preserve">למזכירות </w:t>
      </w:r>
      <w:proofErr w:type="spellStart"/>
      <w:r>
        <w:rPr>
          <w:rFonts w:cs="David" w:hint="cs"/>
          <w:sz w:val="24"/>
          <w:szCs w:val="24"/>
          <w:rtl/>
        </w:rPr>
        <w:t>מינהל</w:t>
      </w:r>
      <w:proofErr w:type="spellEnd"/>
      <w:r>
        <w:rPr>
          <w:rFonts w:cs="David" w:hint="cs"/>
          <w:sz w:val="24"/>
          <w:szCs w:val="24"/>
          <w:rtl/>
        </w:rPr>
        <w:t xml:space="preserve"> הרכב הממשלתי</w:t>
      </w:r>
      <w:r w:rsidRPr="002E7F53">
        <w:rPr>
          <w:rFonts w:cs="David" w:hint="cs"/>
          <w:sz w:val="24"/>
          <w:szCs w:val="24"/>
          <w:rtl/>
        </w:rPr>
        <w:t xml:space="preserve"> </w:t>
      </w:r>
      <w:r w:rsidRPr="002E7F53">
        <w:rPr>
          <w:rFonts w:cs="David"/>
          <w:sz w:val="24"/>
          <w:szCs w:val="24"/>
          <w:rtl/>
        </w:rPr>
        <w:t xml:space="preserve">בימים א' עד ה' בין השעות </w:t>
      </w:r>
      <w:r w:rsidRPr="002E7F53">
        <w:rPr>
          <w:rFonts w:cs="David" w:hint="cs"/>
          <w:sz w:val="24"/>
          <w:szCs w:val="24"/>
          <w:rtl/>
        </w:rPr>
        <w:t>0</w:t>
      </w:r>
      <w:r w:rsidRPr="002E7F53">
        <w:rPr>
          <w:rFonts w:cs="David"/>
          <w:sz w:val="24"/>
          <w:szCs w:val="24"/>
          <w:rtl/>
        </w:rPr>
        <w:t>8</w:t>
      </w:r>
      <w:r>
        <w:rPr>
          <w:rFonts w:cs="David" w:hint="cs"/>
          <w:sz w:val="24"/>
          <w:szCs w:val="24"/>
          <w:rtl/>
        </w:rPr>
        <w:t>:</w:t>
      </w:r>
      <w:r w:rsidRPr="002E7F53">
        <w:rPr>
          <w:rFonts w:cs="David" w:hint="cs"/>
          <w:sz w:val="24"/>
          <w:szCs w:val="24"/>
          <w:rtl/>
        </w:rPr>
        <w:t>00</w:t>
      </w:r>
      <w:r w:rsidRPr="002E7F53">
        <w:rPr>
          <w:rFonts w:cs="David"/>
          <w:sz w:val="24"/>
          <w:szCs w:val="24"/>
          <w:rtl/>
        </w:rPr>
        <w:t>-</w:t>
      </w:r>
      <w:r>
        <w:rPr>
          <w:rFonts w:cs="David" w:hint="cs"/>
          <w:sz w:val="24"/>
          <w:szCs w:val="24"/>
          <w:rtl/>
        </w:rPr>
        <w:t>15:</w:t>
      </w:r>
      <w:r w:rsidRPr="002E7F53">
        <w:rPr>
          <w:rFonts w:cs="David"/>
          <w:sz w:val="24"/>
          <w:szCs w:val="24"/>
          <w:rtl/>
        </w:rPr>
        <w:t>00 (למעט</w:t>
      </w:r>
      <w:r>
        <w:rPr>
          <w:rFonts w:cs="David"/>
          <w:sz w:val="24"/>
          <w:szCs w:val="24"/>
          <w:rtl/>
        </w:rPr>
        <w:t xml:space="preserve"> ערבי חג, חגים וימי חול המועד)</w:t>
      </w:r>
      <w:r>
        <w:rPr>
          <w:rFonts w:cs="David" w:hint="cs"/>
          <w:sz w:val="24"/>
          <w:szCs w:val="24"/>
          <w:rtl/>
        </w:rPr>
        <w:t xml:space="preserve">. </w:t>
      </w:r>
    </w:p>
    <w:p w14:paraId="31CC1AED" w14:textId="77777777" w:rsidR="00425114" w:rsidRDefault="00425114" w:rsidP="003B438A">
      <w:pPr>
        <w:pStyle w:val="31"/>
        <w:numPr>
          <w:ilvl w:val="0"/>
          <w:numId w:val="9"/>
        </w:numPr>
        <w:spacing w:line="360" w:lineRule="auto"/>
        <w:jc w:val="both"/>
        <w:rPr>
          <w:rFonts w:cs="David"/>
          <w:sz w:val="24"/>
          <w:szCs w:val="24"/>
        </w:rPr>
      </w:pPr>
      <w:r w:rsidRPr="002E7F53">
        <w:rPr>
          <w:rFonts w:cs="David" w:hint="cs"/>
          <w:sz w:val="24"/>
          <w:szCs w:val="24"/>
          <w:rtl/>
        </w:rPr>
        <w:t xml:space="preserve">איש הקשר </w:t>
      </w:r>
      <w:proofErr w:type="spellStart"/>
      <w:r>
        <w:rPr>
          <w:rFonts w:cs="David" w:hint="cs"/>
          <w:sz w:val="24"/>
          <w:szCs w:val="24"/>
          <w:rtl/>
        </w:rPr>
        <w:t>במינהל</w:t>
      </w:r>
      <w:proofErr w:type="spellEnd"/>
      <w:r>
        <w:rPr>
          <w:rFonts w:cs="David" w:hint="cs"/>
          <w:sz w:val="24"/>
          <w:szCs w:val="24"/>
          <w:rtl/>
        </w:rPr>
        <w:t xml:space="preserve"> הרכב הממשלתי </w:t>
      </w:r>
      <w:r w:rsidRPr="002E7F53">
        <w:rPr>
          <w:rFonts w:cs="David" w:hint="cs"/>
          <w:sz w:val="24"/>
          <w:szCs w:val="24"/>
          <w:rtl/>
        </w:rPr>
        <w:t xml:space="preserve">למכרז זה הוא </w:t>
      </w:r>
      <w:r>
        <w:rPr>
          <w:rFonts w:cs="David" w:hint="cs"/>
          <w:sz w:val="24"/>
          <w:szCs w:val="24"/>
          <w:rtl/>
        </w:rPr>
        <w:t>ד"ר</w:t>
      </w:r>
      <w:r w:rsidRPr="002E7F53">
        <w:rPr>
          <w:rFonts w:cs="David" w:hint="cs"/>
          <w:sz w:val="24"/>
          <w:szCs w:val="24"/>
          <w:rtl/>
        </w:rPr>
        <w:t xml:space="preserve"> </w:t>
      </w:r>
      <w:r>
        <w:rPr>
          <w:rFonts w:cs="David" w:hint="cs"/>
          <w:sz w:val="24"/>
          <w:szCs w:val="24"/>
          <w:rtl/>
        </w:rPr>
        <w:t>שאול אלמקייס</w:t>
      </w:r>
      <w:r w:rsidRPr="002E7F53">
        <w:rPr>
          <w:rFonts w:cs="David" w:hint="cs"/>
          <w:sz w:val="24"/>
          <w:szCs w:val="24"/>
          <w:rtl/>
        </w:rPr>
        <w:t xml:space="preserve"> בטלפון 02-</w:t>
      </w:r>
      <w:r>
        <w:rPr>
          <w:rFonts w:cs="David" w:hint="cs"/>
          <w:sz w:val="24"/>
          <w:szCs w:val="24"/>
          <w:rtl/>
        </w:rPr>
        <w:t>5016118</w:t>
      </w:r>
      <w:r w:rsidRPr="002E7F53">
        <w:rPr>
          <w:rFonts w:cs="David" w:hint="cs"/>
          <w:sz w:val="24"/>
          <w:szCs w:val="24"/>
          <w:rtl/>
        </w:rPr>
        <w:t>.</w:t>
      </w:r>
    </w:p>
    <w:p w14:paraId="7E31BB54" w14:textId="2B15DCD4" w:rsidR="00425114" w:rsidRPr="002E7F53" w:rsidRDefault="00425114" w:rsidP="003B438A">
      <w:pPr>
        <w:pStyle w:val="31"/>
        <w:numPr>
          <w:ilvl w:val="0"/>
          <w:numId w:val="9"/>
        </w:numPr>
        <w:spacing w:line="360" w:lineRule="auto"/>
        <w:jc w:val="both"/>
        <w:rPr>
          <w:rFonts w:cs="David"/>
          <w:sz w:val="24"/>
          <w:szCs w:val="24"/>
        </w:rPr>
      </w:pPr>
      <w:r>
        <w:rPr>
          <w:rFonts w:cs="David" w:hint="cs"/>
          <w:sz w:val="24"/>
          <w:szCs w:val="24"/>
          <w:rtl/>
        </w:rPr>
        <w:t>ש</w:t>
      </w:r>
      <w:r w:rsidRPr="0052679B">
        <w:rPr>
          <w:rFonts w:cs="David"/>
          <w:sz w:val="24"/>
          <w:szCs w:val="24"/>
          <w:rtl/>
        </w:rPr>
        <w:t xml:space="preserve">אלות הבהרה בנוגע למכרז </w:t>
      </w:r>
      <w:r>
        <w:rPr>
          <w:rFonts w:cs="David" w:hint="cs"/>
          <w:sz w:val="24"/>
          <w:szCs w:val="24"/>
          <w:rtl/>
        </w:rPr>
        <w:t>תתקבלנה</w:t>
      </w:r>
      <w:r w:rsidRPr="004F7623">
        <w:rPr>
          <w:rFonts w:cs="David"/>
          <w:sz w:val="24"/>
          <w:szCs w:val="24"/>
          <w:rtl/>
        </w:rPr>
        <w:t xml:space="preserve"> בכתב בלבד, </w:t>
      </w:r>
      <w:r w:rsidRPr="004F7623">
        <w:rPr>
          <w:rFonts w:cs="David" w:hint="eastAsia"/>
          <w:sz w:val="24"/>
          <w:szCs w:val="24"/>
          <w:rtl/>
        </w:rPr>
        <w:t>לד</w:t>
      </w:r>
      <w:r w:rsidRPr="004F7623">
        <w:rPr>
          <w:rFonts w:cs="David"/>
          <w:sz w:val="24"/>
          <w:szCs w:val="24"/>
          <w:rtl/>
        </w:rPr>
        <w:t xml:space="preserve">"ר שאול אלמקייס </w:t>
      </w:r>
      <w:r>
        <w:rPr>
          <w:rFonts w:cs="David" w:hint="cs"/>
          <w:sz w:val="24"/>
          <w:szCs w:val="24"/>
          <w:rtl/>
        </w:rPr>
        <w:t>לא יאוחר מ</w:t>
      </w:r>
      <w:r w:rsidRPr="004F7623">
        <w:rPr>
          <w:rFonts w:cs="David"/>
          <w:sz w:val="24"/>
          <w:szCs w:val="24"/>
          <w:rtl/>
        </w:rPr>
        <w:t xml:space="preserve">יום </w:t>
      </w:r>
      <w:r w:rsidR="003B438A">
        <w:rPr>
          <w:rFonts w:cs="David" w:hint="cs"/>
          <w:sz w:val="24"/>
          <w:szCs w:val="24"/>
          <w:rtl/>
        </w:rPr>
        <w:t>18</w:t>
      </w:r>
      <w:r w:rsidRPr="004F7623">
        <w:rPr>
          <w:rFonts w:cs="David"/>
          <w:sz w:val="24"/>
          <w:szCs w:val="24"/>
          <w:rtl/>
        </w:rPr>
        <w:t>.</w:t>
      </w:r>
      <w:r w:rsidR="003B438A">
        <w:rPr>
          <w:rFonts w:cs="David" w:hint="cs"/>
          <w:sz w:val="24"/>
          <w:szCs w:val="24"/>
          <w:rtl/>
        </w:rPr>
        <w:t>3</w:t>
      </w:r>
      <w:r w:rsidRPr="004F7623">
        <w:rPr>
          <w:rFonts w:cs="David"/>
          <w:sz w:val="24"/>
          <w:szCs w:val="24"/>
          <w:rtl/>
        </w:rPr>
        <w:t>.201</w:t>
      </w:r>
      <w:r w:rsidR="00CF35FB">
        <w:rPr>
          <w:rFonts w:cs="David" w:hint="cs"/>
          <w:sz w:val="24"/>
          <w:szCs w:val="24"/>
          <w:rtl/>
        </w:rPr>
        <w:t>8</w:t>
      </w:r>
      <w:r w:rsidRPr="004F7623">
        <w:rPr>
          <w:rFonts w:cs="David"/>
          <w:sz w:val="24"/>
          <w:szCs w:val="24"/>
          <w:rtl/>
        </w:rPr>
        <w:t xml:space="preserve"> </w:t>
      </w:r>
      <w:r w:rsidRPr="004F7623">
        <w:rPr>
          <w:rFonts w:cs="David" w:hint="eastAsia"/>
          <w:sz w:val="24"/>
          <w:szCs w:val="24"/>
          <w:rtl/>
        </w:rPr>
        <w:t>ב</w:t>
      </w:r>
      <w:r w:rsidRPr="004F7623">
        <w:rPr>
          <w:rFonts w:cs="David"/>
          <w:sz w:val="24"/>
          <w:szCs w:val="24"/>
          <w:rtl/>
        </w:rPr>
        <w:t xml:space="preserve">שעה 12:00 בצהריים את הפנייה יש להעביר באמצעות </w:t>
      </w:r>
      <w:r w:rsidRPr="004F7623">
        <w:rPr>
          <w:rFonts w:cs="David" w:hint="eastAsia"/>
          <w:sz w:val="24"/>
          <w:szCs w:val="24"/>
          <w:rtl/>
        </w:rPr>
        <w:t>הדואר</w:t>
      </w:r>
      <w:r w:rsidRPr="004F7623">
        <w:rPr>
          <w:rFonts w:cs="David"/>
          <w:sz w:val="24"/>
          <w:szCs w:val="24"/>
          <w:rtl/>
        </w:rPr>
        <w:t xml:space="preserve"> האלקטרוני או </w:t>
      </w:r>
      <w:r w:rsidRPr="004F7623">
        <w:rPr>
          <w:rFonts w:cs="David" w:hint="eastAsia"/>
          <w:sz w:val="24"/>
          <w:szCs w:val="24"/>
          <w:rtl/>
        </w:rPr>
        <w:t>ל</w:t>
      </w:r>
      <w:r w:rsidRPr="004F7623">
        <w:rPr>
          <w:rFonts w:cs="David"/>
          <w:sz w:val="24"/>
          <w:szCs w:val="24"/>
          <w:rtl/>
        </w:rPr>
        <w:t xml:space="preserve">כתובת הדואר: רח' </w:t>
      </w:r>
      <w:r w:rsidRPr="004F7623">
        <w:rPr>
          <w:rFonts w:cs="David" w:hint="eastAsia"/>
          <w:sz w:val="24"/>
          <w:szCs w:val="24"/>
          <w:rtl/>
        </w:rPr>
        <w:t>בית</w:t>
      </w:r>
      <w:r w:rsidRPr="004F7623">
        <w:rPr>
          <w:rFonts w:cs="David"/>
          <w:sz w:val="24"/>
          <w:szCs w:val="24"/>
          <w:rtl/>
        </w:rPr>
        <w:t xml:space="preserve"> הדפוס 12, גבעת שאול ירושלים</w:t>
      </w:r>
    </w:p>
    <w:p w14:paraId="54EC7F6C" w14:textId="321CCB62" w:rsidR="00425114" w:rsidRPr="002E7F53" w:rsidRDefault="00425114" w:rsidP="003B438A">
      <w:pPr>
        <w:pStyle w:val="31"/>
        <w:numPr>
          <w:ilvl w:val="0"/>
          <w:numId w:val="9"/>
        </w:numPr>
        <w:spacing w:line="360" w:lineRule="auto"/>
        <w:jc w:val="both"/>
        <w:rPr>
          <w:rFonts w:cs="David"/>
          <w:b/>
          <w:bCs/>
          <w:sz w:val="24"/>
          <w:szCs w:val="24"/>
        </w:rPr>
      </w:pPr>
      <w:r w:rsidRPr="002E7F53">
        <w:rPr>
          <w:rFonts w:cs="David" w:hint="cs"/>
          <w:sz w:val="24"/>
          <w:szCs w:val="24"/>
          <w:rtl/>
        </w:rPr>
        <w:t xml:space="preserve">הצעות למכרז תוגשנה במעטפה סגורה ללא שום סימני זיהוי של המציע, ובציון מספר המכרז בלבד, ב- </w:t>
      </w:r>
      <w:r>
        <w:rPr>
          <w:rFonts w:cs="David" w:hint="cs"/>
          <w:sz w:val="24"/>
          <w:szCs w:val="24"/>
          <w:rtl/>
        </w:rPr>
        <w:t>2</w:t>
      </w:r>
      <w:r w:rsidRPr="002E7F53">
        <w:rPr>
          <w:rFonts w:cs="David" w:hint="cs"/>
          <w:sz w:val="24"/>
          <w:szCs w:val="24"/>
          <w:rtl/>
        </w:rPr>
        <w:t xml:space="preserve"> עותקים. המעטפות תוכנסנה לתיבת המכרזים </w:t>
      </w:r>
      <w:proofErr w:type="spellStart"/>
      <w:r w:rsidRPr="002E7F53">
        <w:rPr>
          <w:rFonts w:cs="David" w:hint="cs"/>
          <w:sz w:val="24"/>
          <w:szCs w:val="24"/>
          <w:rtl/>
        </w:rPr>
        <w:t>שבמינהל</w:t>
      </w:r>
      <w:proofErr w:type="spellEnd"/>
      <w:r w:rsidRPr="002E7F53">
        <w:rPr>
          <w:rFonts w:cs="David" w:hint="cs"/>
          <w:sz w:val="24"/>
          <w:szCs w:val="24"/>
          <w:rtl/>
        </w:rPr>
        <w:t xml:space="preserve"> הרכ</w:t>
      </w:r>
      <w:r>
        <w:rPr>
          <w:rFonts w:cs="David" w:hint="cs"/>
          <w:sz w:val="24"/>
          <w:szCs w:val="24"/>
          <w:rtl/>
        </w:rPr>
        <w:t>ב</w:t>
      </w:r>
      <w:r w:rsidRPr="002E7F53">
        <w:rPr>
          <w:rFonts w:cs="David" w:hint="cs"/>
          <w:sz w:val="24"/>
          <w:szCs w:val="24"/>
          <w:rtl/>
        </w:rPr>
        <w:t xml:space="preserve"> הממשלתי, </w:t>
      </w:r>
      <w:r>
        <w:rPr>
          <w:rFonts w:cs="David" w:hint="cs"/>
          <w:sz w:val="24"/>
          <w:szCs w:val="24"/>
          <w:rtl/>
        </w:rPr>
        <w:t xml:space="preserve">רחוב בית הדפוס 12 גבעת שאול ירושלים </w:t>
      </w:r>
      <w:r w:rsidRPr="002E7F53">
        <w:rPr>
          <w:rFonts w:cs="David" w:hint="cs"/>
          <w:b/>
          <w:bCs/>
          <w:sz w:val="24"/>
          <w:szCs w:val="24"/>
          <w:rtl/>
        </w:rPr>
        <w:t xml:space="preserve">עד יום  </w:t>
      </w:r>
      <w:r w:rsidR="003B438A">
        <w:rPr>
          <w:rFonts w:cs="David" w:hint="cs"/>
          <w:b/>
          <w:bCs/>
          <w:sz w:val="24"/>
          <w:szCs w:val="24"/>
          <w:rtl/>
        </w:rPr>
        <w:t>28</w:t>
      </w:r>
      <w:r>
        <w:rPr>
          <w:rFonts w:cs="David" w:hint="cs"/>
          <w:b/>
          <w:bCs/>
          <w:sz w:val="24"/>
          <w:szCs w:val="24"/>
          <w:rtl/>
        </w:rPr>
        <w:t>.</w:t>
      </w:r>
      <w:r w:rsidR="00CF35FB">
        <w:rPr>
          <w:rFonts w:cs="David" w:hint="cs"/>
          <w:b/>
          <w:bCs/>
          <w:sz w:val="24"/>
          <w:szCs w:val="24"/>
          <w:rtl/>
        </w:rPr>
        <w:t>3</w:t>
      </w:r>
      <w:r>
        <w:rPr>
          <w:rFonts w:cs="David" w:hint="cs"/>
          <w:b/>
          <w:bCs/>
          <w:sz w:val="24"/>
          <w:szCs w:val="24"/>
          <w:rtl/>
        </w:rPr>
        <w:t>.201</w:t>
      </w:r>
      <w:r w:rsidR="00CF35FB">
        <w:rPr>
          <w:rFonts w:cs="David" w:hint="cs"/>
          <w:b/>
          <w:bCs/>
          <w:sz w:val="24"/>
          <w:szCs w:val="24"/>
          <w:rtl/>
        </w:rPr>
        <w:t>8</w:t>
      </w:r>
      <w:r w:rsidRPr="002E7F53">
        <w:rPr>
          <w:rFonts w:cs="David" w:hint="cs"/>
          <w:b/>
          <w:bCs/>
          <w:sz w:val="24"/>
          <w:szCs w:val="24"/>
          <w:rtl/>
        </w:rPr>
        <w:t xml:space="preserve"> </w:t>
      </w:r>
      <w:r>
        <w:rPr>
          <w:rFonts w:cs="David" w:hint="cs"/>
          <w:b/>
          <w:bCs/>
          <w:sz w:val="24"/>
          <w:szCs w:val="24"/>
          <w:rtl/>
        </w:rPr>
        <w:t xml:space="preserve">שעה </w:t>
      </w:r>
      <w:r w:rsidRPr="002E7F53">
        <w:rPr>
          <w:rFonts w:cs="David" w:hint="cs"/>
          <w:b/>
          <w:bCs/>
          <w:sz w:val="24"/>
          <w:szCs w:val="24"/>
          <w:rtl/>
        </w:rPr>
        <w:t>12:00 בצהריים .</w:t>
      </w:r>
    </w:p>
    <w:p w14:paraId="0FE14075" w14:textId="77777777" w:rsidR="00425114" w:rsidRPr="00425114" w:rsidRDefault="00425114" w:rsidP="003B438A">
      <w:pPr>
        <w:pStyle w:val="31"/>
        <w:numPr>
          <w:ilvl w:val="0"/>
          <w:numId w:val="9"/>
        </w:numPr>
        <w:spacing w:line="360" w:lineRule="auto"/>
        <w:jc w:val="both"/>
        <w:rPr>
          <w:rFonts w:cs="David"/>
          <w:sz w:val="24"/>
          <w:szCs w:val="24"/>
          <w:rtl/>
        </w:rPr>
      </w:pPr>
      <w:r w:rsidRPr="004F7623">
        <w:rPr>
          <w:rFonts w:cs="David" w:hint="eastAsia"/>
          <w:sz w:val="24"/>
          <w:szCs w:val="24"/>
          <w:rtl/>
        </w:rPr>
        <w:t>בכל</w:t>
      </w:r>
      <w:r w:rsidRPr="004F7623">
        <w:rPr>
          <w:rFonts w:cs="David"/>
          <w:sz w:val="24"/>
          <w:szCs w:val="24"/>
          <w:rtl/>
        </w:rPr>
        <w:t xml:space="preserve"> </w:t>
      </w:r>
      <w:r w:rsidRPr="004F7623">
        <w:rPr>
          <w:rFonts w:cs="David" w:hint="eastAsia"/>
          <w:sz w:val="24"/>
          <w:szCs w:val="24"/>
          <w:rtl/>
        </w:rPr>
        <w:t>מקרה</w:t>
      </w:r>
      <w:r w:rsidRPr="004F7623">
        <w:rPr>
          <w:rFonts w:cs="David"/>
          <w:sz w:val="24"/>
          <w:szCs w:val="24"/>
          <w:rtl/>
        </w:rPr>
        <w:t xml:space="preserve"> </w:t>
      </w:r>
      <w:r w:rsidRPr="004F7623">
        <w:rPr>
          <w:rFonts w:cs="David" w:hint="eastAsia"/>
          <w:sz w:val="24"/>
          <w:szCs w:val="24"/>
          <w:rtl/>
        </w:rPr>
        <w:t>של</w:t>
      </w:r>
      <w:r w:rsidRPr="004F7623">
        <w:rPr>
          <w:rFonts w:cs="David"/>
          <w:sz w:val="24"/>
          <w:szCs w:val="24"/>
          <w:rtl/>
        </w:rPr>
        <w:t xml:space="preserve"> </w:t>
      </w:r>
      <w:r w:rsidRPr="004F7623">
        <w:rPr>
          <w:rFonts w:cs="David" w:hint="eastAsia"/>
          <w:sz w:val="24"/>
          <w:szCs w:val="24"/>
          <w:rtl/>
        </w:rPr>
        <w:t>סתירה</w:t>
      </w:r>
      <w:r w:rsidRPr="004F7623">
        <w:rPr>
          <w:rFonts w:cs="David"/>
          <w:sz w:val="24"/>
          <w:szCs w:val="24"/>
          <w:rtl/>
        </w:rPr>
        <w:t xml:space="preserve"> </w:t>
      </w:r>
      <w:r w:rsidRPr="004F7623">
        <w:rPr>
          <w:rFonts w:cs="David" w:hint="eastAsia"/>
          <w:sz w:val="24"/>
          <w:szCs w:val="24"/>
          <w:rtl/>
        </w:rPr>
        <w:t>או</w:t>
      </w:r>
      <w:r w:rsidRPr="004F7623">
        <w:rPr>
          <w:rFonts w:cs="David"/>
          <w:sz w:val="24"/>
          <w:szCs w:val="24"/>
          <w:rtl/>
        </w:rPr>
        <w:t xml:space="preserve"> </w:t>
      </w:r>
      <w:r w:rsidRPr="004F7623">
        <w:rPr>
          <w:rFonts w:cs="David" w:hint="eastAsia"/>
          <w:sz w:val="24"/>
          <w:szCs w:val="24"/>
          <w:rtl/>
        </w:rPr>
        <w:t>אי</w:t>
      </w:r>
      <w:r w:rsidRPr="004F7623">
        <w:rPr>
          <w:rFonts w:cs="David"/>
          <w:sz w:val="24"/>
          <w:szCs w:val="24"/>
          <w:rtl/>
        </w:rPr>
        <w:t xml:space="preserve"> </w:t>
      </w:r>
      <w:r w:rsidRPr="004F7623">
        <w:rPr>
          <w:rFonts w:cs="David" w:hint="eastAsia"/>
          <w:sz w:val="24"/>
          <w:szCs w:val="24"/>
          <w:rtl/>
        </w:rPr>
        <w:t>התאמה</w:t>
      </w:r>
      <w:r w:rsidRPr="004F7623">
        <w:rPr>
          <w:rFonts w:cs="David"/>
          <w:sz w:val="24"/>
          <w:szCs w:val="24"/>
          <w:rtl/>
        </w:rPr>
        <w:t xml:space="preserve"> </w:t>
      </w:r>
      <w:r w:rsidRPr="004F7623">
        <w:rPr>
          <w:rFonts w:cs="David" w:hint="eastAsia"/>
          <w:sz w:val="24"/>
          <w:szCs w:val="24"/>
          <w:rtl/>
        </w:rPr>
        <w:t>בין</w:t>
      </w:r>
      <w:r w:rsidRPr="004F7623">
        <w:rPr>
          <w:rFonts w:cs="David"/>
          <w:sz w:val="24"/>
          <w:szCs w:val="24"/>
          <w:rtl/>
        </w:rPr>
        <w:t xml:space="preserve"> </w:t>
      </w:r>
      <w:r w:rsidRPr="004F7623">
        <w:rPr>
          <w:rFonts w:cs="David" w:hint="eastAsia"/>
          <w:sz w:val="24"/>
          <w:szCs w:val="24"/>
          <w:rtl/>
        </w:rPr>
        <w:t>נוסח</w:t>
      </w:r>
      <w:r w:rsidRPr="004F7623">
        <w:rPr>
          <w:rFonts w:cs="David"/>
          <w:sz w:val="24"/>
          <w:szCs w:val="24"/>
          <w:rtl/>
        </w:rPr>
        <w:t xml:space="preserve"> </w:t>
      </w:r>
      <w:r w:rsidRPr="004F7623">
        <w:rPr>
          <w:rFonts w:cs="David" w:hint="eastAsia"/>
          <w:sz w:val="24"/>
          <w:szCs w:val="24"/>
          <w:rtl/>
        </w:rPr>
        <w:t>המודעה</w:t>
      </w:r>
      <w:r w:rsidRPr="004F7623">
        <w:rPr>
          <w:rFonts w:cs="David"/>
          <w:sz w:val="24"/>
          <w:szCs w:val="24"/>
          <w:rtl/>
        </w:rPr>
        <w:t xml:space="preserve"> </w:t>
      </w:r>
      <w:r w:rsidRPr="004F7623">
        <w:rPr>
          <w:rFonts w:cs="David" w:hint="eastAsia"/>
          <w:sz w:val="24"/>
          <w:szCs w:val="24"/>
          <w:rtl/>
        </w:rPr>
        <w:t>לבין</w:t>
      </w:r>
      <w:r w:rsidRPr="004F7623">
        <w:rPr>
          <w:rFonts w:cs="David"/>
          <w:sz w:val="24"/>
          <w:szCs w:val="24"/>
          <w:rtl/>
        </w:rPr>
        <w:t xml:space="preserve"> </w:t>
      </w:r>
      <w:r w:rsidRPr="004F7623">
        <w:rPr>
          <w:rFonts w:cs="David" w:hint="eastAsia"/>
          <w:sz w:val="24"/>
          <w:szCs w:val="24"/>
          <w:rtl/>
        </w:rPr>
        <w:t>מסמכי</w:t>
      </w:r>
      <w:r w:rsidRPr="004F7623">
        <w:rPr>
          <w:rFonts w:cs="David"/>
          <w:sz w:val="24"/>
          <w:szCs w:val="24"/>
          <w:rtl/>
        </w:rPr>
        <w:t xml:space="preserve"> </w:t>
      </w:r>
      <w:r w:rsidRPr="004F7623">
        <w:rPr>
          <w:rFonts w:cs="David" w:hint="eastAsia"/>
          <w:sz w:val="24"/>
          <w:szCs w:val="24"/>
          <w:rtl/>
        </w:rPr>
        <w:t>המכרז</w:t>
      </w:r>
      <w:r w:rsidRPr="004F7623">
        <w:rPr>
          <w:rFonts w:cs="David"/>
          <w:sz w:val="24"/>
          <w:szCs w:val="24"/>
          <w:rtl/>
        </w:rPr>
        <w:t xml:space="preserve">, </w:t>
      </w:r>
      <w:r w:rsidRPr="004F7623">
        <w:rPr>
          <w:rFonts w:cs="David" w:hint="eastAsia"/>
          <w:sz w:val="24"/>
          <w:szCs w:val="24"/>
          <w:rtl/>
        </w:rPr>
        <w:t>יגבר</w:t>
      </w:r>
      <w:r w:rsidRPr="004F7623">
        <w:rPr>
          <w:rFonts w:cs="David"/>
          <w:sz w:val="24"/>
          <w:szCs w:val="24"/>
          <w:rtl/>
        </w:rPr>
        <w:t xml:space="preserve"> </w:t>
      </w:r>
      <w:r w:rsidRPr="004F7623">
        <w:rPr>
          <w:rFonts w:cs="David" w:hint="eastAsia"/>
          <w:sz w:val="24"/>
          <w:szCs w:val="24"/>
          <w:rtl/>
        </w:rPr>
        <w:t>האמור</w:t>
      </w:r>
      <w:r w:rsidRPr="004F7623">
        <w:rPr>
          <w:rFonts w:cs="David"/>
          <w:sz w:val="24"/>
          <w:szCs w:val="24"/>
          <w:rtl/>
        </w:rPr>
        <w:t xml:space="preserve"> </w:t>
      </w:r>
      <w:r w:rsidRPr="004F7623">
        <w:rPr>
          <w:rFonts w:cs="David" w:hint="eastAsia"/>
          <w:sz w:val="24"/>
          <w:szCs w:val="24"/>
          <w:rtl/>
        </w:rPr>
        <w:t>במסמכי</w:t>
      </w:r>
      <w:r w:rsidRPr="004F7623">
        <w:rPr>
          <w:rFonts w:cs="David"/>
          <w:sz w:val="24"/>
          <w:szCs w:val="24"/>
          <w:rtl/>
        </w:rPr>
        <w:t xml:space="preserve"> </w:t>
      </w:r>
      <w:r w:rsidRPr="004F7623">
        <w:rPr>
          <w:rFonts w:cs="David" w:hint="eastAsia"/>
          <w:sz w:val="24"/>
          <w:szCs w:val="24"/>
          <w:rtl/>
        </w:rPr>
        <w:t>המכרז</w:t>
      </w:r>
      <w:r w:rsidRPr="002E7F53">
        <w:rPr>
          <w:rFonts w:cs="David" w:hint="cs"/>
          <w:sz w:val="24"/>
          <w:szCs w:val="24"/>
          <w:rtl/>
        </w:rPr>
        <w:t>.</w:t>
      </w:r>
    </w:p>
    <w:p w14:paraId="4F728366" w14:textId="77777777" w:rsidR="00425114" w:rsidRPr="0029190C" w:rsidRDefault="00425114" w:rsidP="003B438A">
      <w:pPr>
        <w:spacing w:line="360" w:lineRule="auto"/>
        <w:rPr>
          <w:rFonts w:cs="David"/>
          <w:rtl/>
        </w:rPr>
      </w:pPr>
    </w:p>
    <w:p w14:paraId="7727B10D" w14:textId="77777777" w:rsidR="00425114" w:rsidRPr="0029190C" w:rsidRDefault="00425114" w:rsidP="003B438A">
      <w:pPr>
        <w:tabs>
          <w:tab w:val="center" w:pos="3918"/>
          <w:tab w:val="center" w:pos="7370"/>
        </w:tabs>
        <w:spacing w:line="360" w:lineRule="auto"/>
        <w:rPr>
          <w:rFonts w:cs="David"/>
          <w:rtl/>
        </w:rPr>
      </w:pPr>
      <w:r w:rsidRPr="0029190C">
        <w:rPr>
          <w:rFonts w:cs="David"/>
          <w:rtl/>
        </w:rPr>
        <w:tab/>
      </w:r>
      <w:r w:rsidRPr="0029190C">
        <w:rPr>
          <w:rFonts w:cs="David"/>
          <w:rtl/>
        </w:rPr>
        <w:tab/>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14:paraId="48C02720" w14:textId="77777777" w:rsidR="00425114" w:rsidRPr="0029190C" w:rsidRDefault="00425114" w:rsidP="003B438A">
      <w:pPr>
        <w:tabs>
          <w:tab w:val="center" w:pos="3918"/>
          <w:tab w:val="center" w:pos="7370"/>
        </w:tabs>
        <w:spacing w:line="360" w:lineRule="auto"/>
        <w:rPr>
          <w:rFonts w:cs="David"/>
          <w:rtl/>
        </w:rPr>
      </w:pPr>
    </w:p>
    <w:p w14:paraId="4CF80771" w14:textId="12DF14CB" w:rsidR="003B438A" w:rsidRDefault="003B438A" w:rsidP="00B85371">
      <w:pPr>
        <w:tabs>
          <w:tab w:val="center" w:pos="3918"/>
          <w:tab w:val="center" w:pos="7370"/>
        </w:tabs>
        <w:spacing w:line="360" w:lineRule="auto"/>
        <w:rPr>
          <w:rFonts w:cs="David"/>
          <w:rtl/>
        </w:rPr>
      </w:pPr>
      <w:bookmarkStart w:id="1" w:name="SignedBy"/>
      <w:bookmarkEnd w:id="1"/>
      <w:r>
        <w:rPr>
          <w:rFonts w:cs="David"/>
          <w:rtl/>
        </w:rPr>
        <w:tab/>
      </w:r>
      <w:r>
        <w:rPr>
          <w:rFonts w:cs="David"/>
          <w:rtl/>
        </w:rPr>
        <w:tab/>
      </w:r>
      <w:bookmarkStart w:id="2" w:name="_GoBack"/>
      <w:bookmarkEnd w:id="2"/>
      <w:r w:rsidR="00B85371">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w:t>
      </w:r>
      <w:r w:rsidR="00B85371">
        <w:rPr>
          <w:rFonts w:cs="David" w:hint="cs"/>
          <w:rtl/>
        </w:rPr>
        <w:t>ב</w:t>
      </w:r>
    </w:p>
    <w:p w14:paraId="0EA9C394" w14:textId="15C7F272" w:rsidR="003C74A3" w:rsidRDefault="003C74A3" w:rsidP="003B438A">
      <w:pPr>
        <w:tabs>
          <w:tab w:val="center" w:pos="3918"/>
          <w:tab w:val="center" w:pos="7370"/>
        </w:tabs>
        <w:spacing w:line="360" w:lineRule="auto"/>
        <w:rPr>
          <w:rFonts w:cs="David"/>
          <w:rtl/>
        </w:rPr>
      </w:pPr>
    </w:p>
    <w:sectPr w:rsidR="003C74A3" w:rsidSect="00185298">
      <w:footerReference w:type="default" r:id="rId9"/>
      <w:headerReference w:type="first" r:id="rId10"/>
      <w:footerReference w:type="first" r:id="rId11"/>
      <w:pgSz w:w="11906" w:h="16838"/>
      <w:pgMar w:top="1440" w:right="1797" w:bottom="1440" w:left="1797" w:header="284" w:footer="720" w:gutter="0"/>
      <w:cols w:space="720"/>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5FC323D" w15:done="0"/>
  <w15:commentEx w15:paraId="67203C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E95D2A" w14:textId="77777777" w:rsidR="002F7080" w:rsidRDefault="002F7080" w:rsidP="00185298">
      <w:r>
        <w:separator/>
      </w:r>
    </w:p>
  </w:endnote>
  <w:endnote w:type="continuationSeparator" w:id="0">
    <w:p w14:paraId="00C7C25C" w14:textId="77777777" w:rsidR="002F7080" w:rsidRDefault="002F7080"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610FC" w14:textId="77777777"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680DB097" wp14:editId="703C78C7">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6A366627" w14:textId="77777777"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0CE6B" w14:textId="77777777"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6F7D06F0" wp14:editId="2A80052C">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64CB9EDC" w14:textId="77777777"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6F5702" w14:textId="77777777" w:rsidR="002F7080" w:rsidRDefault="002F7080" w:rsidP="00185298">
      <w:r>
        <w:separator/>
      </w:r>
    </w:p>
  </w:footnote>
  <w:footnote w:type="continuationSeparator" w:id="0">
    <w:p w14:paraId="4FDE1B44" w14:textId="77777777" w:rsidR="002F7080" w:rsidRDefault="002F7080"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A60C17" w14:textId="77777777"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5AF26805" wp14:editId="208D803A">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14:paraId="742AAFE9" w14:textId="77777777" w:rsidR="00BD57B4" w:rsidRPr="00072D76" w:rsidRDefault="002F7080" w:rsidP="005D4D50">
    <w:pPr>
      <w:pStyle w:val="a8"/>
      <w:jc w:val="center"/>
      <w:rPr>
        <w:rFonts w:cs="David"/>
        <w:b/>
        <w:bCs/>
        <w:szCs w:val="32"/>
        <w:rtl/>
      </w:rPr>
    </w:pPr>
    <w:r w:rsidRPr="00072D76">
      <w:rPr>
        <w:rFonts w:cs="David"/>
        <w:b/>
        <w:bCs/>
        <w:szCs w:val="40"/>
        <w:rtl/>
      </w:rPr>
      <w:t>מדינת ישראל</w:t>
    </w:r>
  </w:p>
  <w:p w14:paraId="24AB6A84" w14:textId="77777777" w:rsidR="00BD57B4" w:rsidRPr="00072D76" w:rsidRDefault="002F7080" w:rsidP="005D4D50">
    <w:pPr>
      <w:pStyle w:val="a8"/>
      <w:jc w:val="center"/>
      <w:rPr>
        <w:rFonts w:cs="David"/>
        <w:rtl/>
      </w:rPr>
    </w:pPr>
    <w:r w:rsidRPr="00072D76">
      <w:rPr>
        <w:rFonts w:cs="David"/>
        <w:b/>
        <w:bCs/>
        <w:szCs w:val="32"/>
        <w:rtl/>
      </w:rPr>
      <w:t>משרד האוצר</w:t>
    </w:r>
  </w:p>
  <w:p w14:paraId="5F2220F1" w14:textId="77777777"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79AC0E65"/>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5"/>
  </w:num>
  <w:num w:numId="8">
    <w:abstractNumId w:val="6"/>
  </w:num>
  <w:num w:numId="9">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93B9D"/>
    <w:rsid w:val="000C04AE"/>
    <w:rsid w:val="000E6098"/>
    <w:rsid w:val="000E632C"/>
    <w:rsid w:val="0010326C"/>
    <w:rsid w:val="001611C6"/>
    <w:rsid w:val="00164B30"/>
    <w:rsid w:val="0018292D"/>
    <w:rsid w:val="00185298"/>
    <w:rsid w:val="00193A17"/>
    <w:rsid w:val="001A7C42"/>
    <w:rsid w:val="001C4F6D"/>
    <w:rsid w:val="001D55DD"/>
    <w:rsid w:val="001E548A"/>
    <w:rsid w:val="00224379"/>
    <w:rsid w:val="00241B5C"/>
    <w:rsid w:val="00275887"/>
    <w:rsid w:val="002A54A3"/>
    <w:rsid w:val="002A7FEA"/>
    <w:rsid w:val="002E38F4"/>
    <w:rsid w:val="002F197C"/>
    <w:rsid w:val="002F7080"/>
    <w:rsid w:val="00325E01"/>
    <w:rsid w:val="00361114"/>
    <w:rsid w:val="003840FE"/>
    <w:rsid w:val="00393C6A"/>
    <w:rsid w:val="003A1D7A"/>
    <w:rsid w:val="003B438A"/>
    <w:rsid w:val="003C3A5C"/>
    <w:rsid w:val="003C74A3"/>
    <w:rsid w:val="003F1396"/>
    <w:rsid w:val="0040055E"/>
    <w:rsid w:val="00423D6A"/>
    <w:rsid w:val="00425114"/>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85371"/>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35FB"/>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C533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425114"/>
    <w:rPr>
      <w:rFonts w:ascii="Tahoma" w:hAnsi="Tahoma" w:cs="Tahoma"/>
      <w:sz w:val="16"/>
      <w:szCs w:val="16"/>
    </w:rPr>
  </w:style>
  <w:style w:type="character" w:customStyle="1" w:styleId="ad">
    <w:name w:val="טקסט בלונים תו"/>
    <w:basedOn w:val="a0"/>
    <w:link w:val="ac"/>
    <w:uiPriority w:val="99"/>
    <w:semiHidden/>
    <w:rsid w:val="00425114"/>
    <w:rPr>
      <w:rFonts w:ascii="Tahoma" w:eastAsia="Times New Roman" w:hAnsi="Tahoma" w:cs="Tahoma"/>
      <w:sz w:val="16"/>
      <w:szCs w:val="16"/>
      <w:lang w:eastAsia="he-IL"/>
    </w:rPr>
  </w:style>
  <w:style w:type="paragraph" w:customStyle="1" w:styleId="31">
    <w:name w:val="כותרת 31"/>
    <w:basedOn w:val="a"/>
    <w:rsid w:val="00425114"/>
    <w:pPr>
      <w:numPr>
        <w:numId w:val="8"/>
      </w:numPr>
      <w:jc w:val="left"/>
    </w:pPr>
    <w:rPr>
      <w:rFonts w:cs="Miriam"/>
      <w:sz w:val="20"/>
      <w:szCs w:val="20"/>
      <w:lang w:eastAsia="en-US"/>
    </w:rPr>
  </w:style>
  <w:style w:type="paragraph" w:customStyle="1" w:styleId="41">
    <w:name w:val="כותרת 41"/>
    <w:basedOn w:val="a"/>
    <w:rsid w:val="00425114"/>
    <w:pPr>
      <w:numPr>
        <w:ilvl w:val="1"/>
        <w:numId w:val="8"/>
      </w:numPr>
      <w:jc w:val="left"/>
    </w:pPr>
    <w:rPr>
      <w:rFonts w:cs="Miriam"/>
      <w:sz w:val="20"/>
      <w:szCs w:val="20"/>
      <w:lang w:eastAsia="en-US"/>
    </w:rPr>
  </w:style>
  <w:style w:type="paragraph" w:customStyle="1" w:styleId="51">
    <w:name w:val="כותרת 51"/>
    <w:basedOn w:val="a"/>
    <w:rsid w:val="00425114"/>
    <w:pPr>
      <w:numPr>
        <w:ilvl w:val="2"/>
        <w:numId w:val="8"/>
      </w:numPr>
      <w:jc w:val="left"/>
    </w:pPr>
    <w:rPr>
      <w:rFonts w:cs="Miriam"/>
      <w:sz w:val="20"/>
      <w:szCs w:val="20"/>
      <w:lang w:eastAsia="en-US"/>
    </w:rPr>
  </w:style>
  <w:style w:type="paragraph" w:customStyle="1" w:styleId="11">
    <w:name w:val="פיסקה1"/>
    <w:basedOn w:val="a"/>
    <w:rsid w:val="00425114"/>
    <w:pPr>
      <w:tabs>
        <w:tab w:val="left" w:pos="1800"/>
      </w:tabs>
      <w:overflowPunct w:val="0"/>
      <w:autoSpaceDE w:val="0"/>
      <w:autoSpaceDN w:val="0"/>
      <w:adjustRightInd w:val="0"/>
      <w:ind w:left="284"/>
      <w:textAlignment w:val="baseline"/>
    </w:pPr>
    <w:rPr>
      <w:noProof/>
      <w:sz w:val="24"/>
    </w:rPr>
  </w:style>
  <w:style w:type="character" w:styleId="ae">
    <w:name w:val="annotation reference"/>
    <w:basedOn w:val="a0"/>
    <w:uiPriority w:val="99"/>
    <w:semiHidden/>
    <w:unhideWhenUsed/>
    <w:rsid w:val="003C74A3"/>
    <w:rPr>
      <w:sz w:val="16"/>
      <w:szCs w:val="16"/>
    </w:rPr>
  </w:style>
  <w:style w:type="paragraph" w:styleId="af">
    <w:name w:val="annotation text"/>
    <w:basedOn w:val="a"/>
    <w:link w:val="af0"/>
    <w:uiPriority w:val="99"/>
    <w:semiHidden/>
    <w:unhideWhenUsed/>
    <w:rsid w:val="003C74A3"/>
    <w:rPr>
      <w:sz w:val="20"/>
      <w:szCs w:val="20"/>
    </w:rPr>
  </w:style>
  <w:style w:type="character" w:customStyle="1" w:styleId="af0">
    <w:name w:val="טקסט הערה תו"/>
    <w:basedOn w:val="a0"/>
    <w:link w:val="af"/>
    <w:uiPriority w:val="99"/>
    <w:semiHidden/>
    <w:rsid w:val="003C74A3"/>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3C74A3"/>
    <w:rPr>
      <w:b/>
      <w:bCs/>
    </w:rPr>
  </w:style>
  <w:style w:type="character" w:customStyle="1" w:styleId="af2">
    <w:name w:val="נושא הערה תו"/>
    <w:basedOn w:val="af0"/>
    <w:link w:val="af1"/>
    <w:uiPriority w:val="99"/>
    <w:semiHidden/>
    <w:rsid w:val="003C74A3"/>
    <w:rPr>
      <w:rFonts w:ascii="Times New Roman" w:eastAsia="Times New Roman" w:hAnsi="Times New Roman" w:cs="FrankRuehl"/>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styleId="ac">
    <w:name w:val="Balloon Text"/>
    <w:basedOn w:val="a"/>
    <w:link w:val="ad"/>
    <w:uiPriority w:val="99"/>
    <w:semiHidden/>
    <w:unhideWhenUsed/>
    <w:rsid w:val="00425114"/>
    <w:rPr>
      <w:rFonts w:ascii="Tahoma" w:hAnsi="Tahoma" w:cs="Tahoma"/>
      <w:sz w:val="16"/>
      <w:szCs w:val="16"/>
    </w:rPr>
  </w:style>
  <w:style w:type="character" w:customStyle="1" w:styleId="ad">
    <w:name w:val="טקסט בלונים תו"/>
    <w:basedOn w:val="a0"/>
    <w:link w:val="ac"/>
    <w:uiPriority w:val="99"/>
    <w:semiHidden/>
    <w:rsid w:val="00425114"/>
    <w:rPr>
      <w:rFonts w:ascii="Tahoma" w:eastAsia="Times New Roman" w:hAnsi="Tahoma" w:cs="Tahoma"/>
      <w:sz w:val="16"/>
      <w:szCs w:val="16"/>
      <w:lang w:eastAsia="he-IL"/>
    </w:rPr>
  </w:style>
  <w:style w:type="paragraph" w:customStyle="1" w:styleId="31">
    <w:name w:val="כותרת 31"/>
    <w:basedOn w:val="a"/>
    <w:rsid w:val="00425114"/>
    <w:pPr>
      <w:numPr>
        <w:numId w:val="8"/>
      </w:numPr>
      <w:jc w:val="left"/>
    </w:pPr>
    <w:rPr>
      <w:rFonts w:cs="Miriam"/>
      <w:sz w:val="20"/>
      <w:szCs w:val="20"/>
      <w:lang w:eastAsia="en-US"/>
    </w:rPr>
  </w:style>
  <w:style w:type="paragraph" w:customStyle="1" w:styleId="41">
    <w:name w:val="כותרת 41"/>
    <w:basedOn w:val="a"/>
    <w:rsid w:val="00425114"/>
    <w:pPr>
      <w:numPr>
        <w:ilvl w:val="1"/>
        <w:numId w:val="8"/>
      </w:numPr>
      <w:jc w:val="left"/>
    </w:pPr>
    <w:rPr>
      <w:rFonts w:cs="Miriam"/>
      <w:sz w:val="20"/>
      <w:szCs w:val="20"/>
      <w:lang w:eastAsia="en-US"/>
    </w:rPr>
  </w:style>
  <w:style w:type="paragraph" w:customStyle="1" w:styleId="51">
    <w:name w:val="כותרת 51"/>
    <w:basedOn w:val="a"/>
    <w:rsid w:val="00425114"/>
    <w:pPr>
      <w:numPr>
        <w:ilvl w:val="2"/>
        <w:numId w:val="8"/>
      </w:numPr>
      <w:jc w:val="left"/>
    </w:pPr>
    <w:rPr>
      <w:rFonts w:cs="Miriam"/>
      <w:sz w:val="20"/>
      <w:szCs w:val="20"/>
      <w:lang w:eastAsia="en-US"/>
    </w:rPr>
  </w:style>
  <w:style w:type="paragraph" w:customStyle="1" w:styleId="11">
    <w:name w:val="פיסקה1"/>
    <w:basedOn w:val="a"/>
    <w:rsid w:val="00425114"/>
    <w:pPr>
      <w:tabs>
        <w:tab w:val="left" w:pos="1800"/>
      </w:tabs>
      <w:overflowPunct w:val="0"/>
      <w:autoSpaceDE w:val="0"/>
      <w:autoSpaceDN w:val="0"/>
      <w:adjustRightInd w:val="0"/>
      <w:ind w:left="284"/>
      <w:textAlignment w:val="baseline"/>
    </w:pPr>
    <w:rPr>
      <w:noProof/>
      <w:sz w:val="24"/>
    </w:rPr>
  </w:style>
  <w:style w:type="character" w:styleId="ae">
    <w:name w:val="annotation reference"/>
    <w:basedOn w:val="a0"/>
    <w:uiPriority w:val="99"/>
    <w:semiHidden/>
    <w:unhideWhenUsed/>
    <w:rsid w:val="003C74A3"/>
    <w:rPr>
      <w:sz w:val="16"/>
      <w:szCs w:val="16"/>
    </w:rPr>
  </w:style>
  <w:style w:type="paragraph" w:styleId="af">
    <w:name w:val="annotation text"/>
    <w:basedOn w:val="a"/>
    <w:link w:val="af0"/>
    <w:uiPriority w:val="99"/>
    <w:semiHidden/>
    <w:unhideWhenUsed/>
    <w:rsid w:val="003C74A3"/>
    <w:rPr>
      <w:sz w:val="20"/>
      <w:szCs w:val="20"/>
    </w:rPr>
  </w:style>
  <w:style w:type="character" w:customStyle="1" w:styleId="af0">
    <w:name w:val="טקסט הערה תו"/>
    <w:basedOn w:val="a0"/>
    <w:link w:val="af"/>
    <w:uiPriority w:val="99"/>
    <w:semiHidden/>
    <w:rsid w:val="003C74A3"/>
    <w:rPr>
      <w:rFonts w:ascii="Times New Roman" w:eastAsia="Times New Roman" w:hAnsi="Times New Roman" w:cs="FrankRuehl"/>
      <w:sz w:val="20"/>
      <w:szCs w:val="20"/>
      <w:lang w:eastAsia="he-IL"/>
    </w:rPr>
  </w:style>
  <w:style w:type="paragraph" w:styleId="af1">
    <w:name w:val="annotation subject"/>
    <w:basedOn w:val="af"/>
    <w:next w:val="af"/>
    <w:link w:val="af2"/>
    <w:uiPriority w:val="99"/>
    <w:semiHidden/>
    <w:unhideWhenUsed/>
    <w:rsid w:val="003C74A3"/>
    <w:rPr>
      <w:b/>
      <w:bCs/>
    </w:rPr>
  </w:style>
  <w:style w:type="character" w:customStyle="1" w:styleId="af2">
    <w:name w:val="נושא הערה תו"/>
    <w:basedOn w:val="af0"/>
    <w:link w:val="af1"/>
    <w:uiPriority w:val="99"/>
    <w:semiHidden/>
    <w:rsid w:val="003C74A3"/>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CBD44-4A9F-4212-BC74-26869F087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501</Words>
  <Characters>2339</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2018-02-21T08:23:00Z</dcterms:created>
  <dcterms:modified xsi:type="dcterms:W3CDTF">2018-02-21T08:23:00Z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notes://MAOR2/Doc/rechev/RechevDocNew.nsf/0/D048A1F6DDCDF9A9C225823100348331/?OpenDocument</vt:lpwstr>
  </property>
  <property fmtid="{D5CDD505-2E9C-101B-9397-08002B2CF9AE}" pid="3" name="MaorRecipients0">
    <vt:lpwstr>shaulal@mof.gov.il</vt:lpwstr>
  </property>
</Properties>
</file>